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777" w:rsidRPr="00F938BC" w:rsidRDefault="002E3777" w:rsidP="002E3777">
      <w:pPr>
        <w:jc w:val="right"/>
        <w:rPr>
          <w:rFonts w:ascii="Times New Roman" w:hAnsi="Times New Roman"/>
          <w:sz w:val="24"/>
          <w:szCs w:val="24"/>
          <w:u w:val="single"/>
        </w:rPr>
      </w:pP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866F87" wp14:editId="7F71682E">
                <wp:simplePos x="0" y="0"/>
                <wp:positionH relativeFrom="column">
                  <wp:posOffset>-3971502</wp:posOffset>
                </wp:positionH>
                <wp:positionV relativeFrom="paragraph">
                  <wp:posOffset>250190</wp:posOffset>
                </wp:positionV>
                <wp:extent cx="444500" cy="1220470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220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A73F39" w:rsidRDefault="002E3777" w:rsidP="002E3777">
                            <w:pPr>
                              <w:jc w:val="righ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  <w:r w:rsidRPr="00A73F39"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  <w:t>Технический комитет отвечает за все технические вопросы в рамках конкурсов по специальностям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-312.7pt;margin-top:19.7pt;width:35pt;height:9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" stroked="f">
                <v:textbox style="layout-flow:vertical;mso-layout-flow-alt:bottom-to-top" inset="0,0,0,0">
                  <w:txbxContent>
                    <w:p w:rsidR="002E3777" w:rsidRPr="00A73F39" w:rsidRDefault="002E3777" w:rsidP="002E3777">
                      <w:pPr>
                        <w:jc w:val="right"/>
                        <w:rPr>
                          <w:rFonts w:ascii="Times New Roman" w:hAnsi="Times New Roman"/>
                          <w:sz w:val="14"/>
                          <w:szCs w:val="14"/>
                        </w:rPr>
                      </w:pPr>
                      <w:r w:rsidRPr="00A73F39">
                        <w:rPr>
                          <w:rFonts w:ascii="Times New Roman" w:hAnsi="Times New Roman"/>
                          <w:sz w:val="14"/>
                          <w:szCs w:val="14"/>
                        </w:rPr>
                        <w:t>Технический комитет отвечает за все технические вопросы в рамках конкурсов по специальностям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CB69A42" wp14:editId="44489EE2">
                <wp:simplePos x="0" y="0"/>
                <wp:positionH relativeFrom="column">
                  <wp:posOffset>-3336290</wp:posOffset>
                </wp:positionH>
                <wp:positionV relativeFrom="paragraph">
                  <wp:posOffset>1270</wp:posOffset>
                </wp:positionV>
                <wp:extent cx="254000" cy="457200"/>
                <wp:effectExtent l="3175" t="3175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25161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Комитет по слушаниям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7" type="#_x0000_t202" style="position:absolute;left:0;text-align:left;margin-left:-262.7pt;margin-top:.1pt;width:20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" stroked="f">
                <v:textbox style="layout-flow:vertical;mso-layout-flow-alt:bottom-to-top" inset="0,0,0,0">
                  <w:txbxContent>
                    <w:p w:rsidR="002E3777" w:rsidRPr="0025161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Комитет по слушаниям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0413D4" wp14:editId="047969B0">
                <wp:simplePos x="0" y="0"/>
                <wp:positionH relativeFrom="column">
                  <wp:posOffset>-3336290</wp:posOffset>
                </wp:positionH>
                <wp:positionV relativeFrom="paragraph">
                  <wp:posOffset>161290</wp:posOffset>
                </wp:positionV>
                <wp:extent cx="381000" cy="457200"/>
                <wp:effectExtent l="3175" t="3175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25161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Предс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 xml:space="preserve">-ль и Вице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предс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-ль</w:t>
                            </w:r>
                            <w:proofErr w:type="gramStart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Т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ехн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 xml:space="preserve">. комитета 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28" type="#_x0000_t202" style="position:absolute;left:0;text-align:left;margin-left:-262.7pt;margin-top:12.7pt;width:30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" stroked="f">
                <v:textbox style="layout-flow:vertical;mso-layout-flow-alt:bottom-to-top" inset="0,0,0,0">
                  <w:txbxContent>
                    <w:p w:rsidR="002E3777" w:rsidRPr="0025161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Предс</w:t>
                      </w:r>
                      <w:proofErr w:type="spellEnd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 xml:space="preserve">-ль и Вице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предс</w:t>
                      </w:r>
                      <w:proofErr w:type="spellEnd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-ль</w:t>
                      </w:r>
                      <w:proofErr w:type="gramStart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Т</w:t>
                      </w:r>
                      <w:proofErr w:type="gramEnd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ехн</w:t>
                      </w:r>
                      <w:proofErr w:type="spellEnd"/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 xml:space="preserve">. комитета 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D824DB" wp14:editId="3F0ACDEF">
                <wp:simplePos x="0" y="0"/>
                <wp:positionH relativeFrom="column">
                  <wp:posOffset>-3336290</wp:posOffset>
                </wp:positionH>
                <wp:positionV relativeFrom="paragraph">
                  <wp:posOffset>146050</wp:posOffset>
                </wp:positionV>
                <wp:extent cx="317500" cy="493395"/>
                <wp:effectExtent l="3175" t="3175" r="3175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493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A9111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Собрание председателей жюри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29" type="#_x0000_t202" style="position:absolute;left:0;text-align:left;margin-left:-262.7pt;margin-top:11.5pt;width:25pt;height:38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" stroked="f">
                <v:textbox style="layout-flow:vertical;mso-layout-flow-alt:bottom-to-top" inset="0,0,0,0">
                  <w:txbxContent>
                    <w:p w:rsidR="002E3777" w:rsidRPr="00A9111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Собрание председателей жюри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8B24A4" wp14:editId="210960C0">
                <wp:simplePos x="0" y="0"/>
                <wp:positionH relativeFrom="column">
                  <wp:posOffset>-3336290</wp:posOffset>
                </wp:positionH>
                <wp:positionV relativeFrom="paragraph">
                  <wp:posOffset>130810</wp:posOffset>
                </wp:positionV>
                <wp:extent cx="254000" cy="457200"/>
                <wp:effectExtent l="3175" t="3175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A9111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Оргкомитет чемпионата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0" type="#_x0000_t202" style="position:absolute;left:0;text-align:left;margin-left:-262.7pt;margin-top:10.3pt;width:20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" stroked="f">
                <v:textbox style="layout-flow:vertical;mso-layout-flow-alt:bottom-to-top" inset="0,0,0,0">
                  <w:txbxContent>
                    <w:p w:rsidR="002E3777" w:rsidRPr="00A9111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Оргкомитет чемпионата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D16FED" wp14:editId="20BFD08F">
                <wp:simplePos x="0" y="0"/>
                <wp:positionH relativeFrom="column">
                  <wp:posOffset>-3336290</wp:posOffset>
                </wp:positionH>
                <wp:positionV relativeFrom="paragraph">
                  <wp:posOffset>116205</wp:posOffset>
                </wp:positionV>
                <wp:extent cx="190500" cy="571500"/>
                <wp:effectExtent l="3175" t="3175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A9111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Председатель жюри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1" type="#_x0000_t202" style="position:absolute;left:0;text-align:left;margin-left:-262.7pt;margin-top:9.15pt;width:15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" stroked="f">
                <v:textbox style="layout-flow:vertical;mso-layout-flow-alt:bottom-to-top" inset="0,0,0,0">
                  <w:txbxContent>
                    <w:p w:rsidR="002E3777" w:rsidRPr="00A9111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Председатель жюри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B0C25B" wp14:editId="0D1D170C">
                <wp:simplePos x="0" y="0"/>
                <wp:positionH relativeFrom="column">
                  <wp:posOffset>-3336290</wp:posOffset>
                </wp:positionH>
                <wp:positionV relativeFrom="paragraph">
                  <wp:posOffset>100965</wp:posOffset>
                </wp:positionV>
                <wp:extent cx="254000" cy="457200"/>
                <wp:effectExtent l="3175" t="3175" r="0" b="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AB56C5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Технический делегат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2" type="#_x0000_t202" style="position:absolute;left:0;text-align:left;margin-left:-262.7pt;margin-top:7.95pt;width:20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" stroked="f">
                <v:textbox style="layout-flow:vertical;mso-layout-flow-alt:bottom-to-top" inset="0,0,0,0">
                  <w:txbxContent>
                    <w:p w:rsidR="002E3777" w:rsidRPr="00AB56C5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Технический делегат</w:t>
                      </w:r>
                    </w:p>
                  </w:txbxContent>
                </v:textbox>
              </v:shape>
            </w:pict>
          </mc:Fallback>
        </mc:AlternateContent>
      </w:r>
      <w:r w:rsidRPr="00F938B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09CFBF" wp14:editId="0373A88F">
                <wp:simplePos x="0" y="0"/>
                <wp:positionH relativeFrom="column">
                  <wp:posOffset>-3336290</wp:posOffset>
                </wp:positionH>
                <wp:positionV relativeFrom="paragraph">
                  <wp:posOffset>85725</wp:posOffset>
                </wp:positionV>
                <wp:extent cx="190500" cy="457200"/>
                <wp:effectExtent l="3175" t="3175" r="0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004DA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Эксперт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3" type="#_x0000_t202" style="position:absolute;left:0;text-align:left;margin-left:-262.7pt;margin-top:6.75pt;width:1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" stroked="f">
                <v:textbox style="layout-flow:vertical;mso-layout-flow-alt:bottom-to-top" inset="0,0,0,0">
                  <w:txbxContent>
                    <w:p w:rsidR="002E3777" w:rsidRPr="00004DA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Эксперт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  <w:u w:val="single"/>
        </w:rPr>
        <w:t>Приложение 10</w:t>
      </w:r>
    </w:p>
    <w:p w:rsidR="002E3777" w:rsidRPr="002E3777" w:rsidRDefault="002E3777" w:rsidP="002E3777">
      <w:pPr>
        <w:jc w:val="both"/>
        <w:rPr>
          <w:rFonts w:ascii="Times New Roman" w:hAnsi="Times New Roman"/>
          <w:b/>
          <w:sz w:val="28"/>
          <w:szCs w:val="24"/>
        </w:rPr>
      </w:pPr>
      <w:bookmarkStart w:id="0" w:name="_GoBack"/>
      <w:r w:rsidRPr="002E3777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8652DA" wp14:editId="50254059">
                <wp:simplePos x="0" y="0"/>
                <wp:positionH relativeFrom="column">
                  <wp:posOffset>-3336290</wp:posOffset>
                </wp:positionH>
                <wp:positionV relativeFrom="paragraph">
                  <wp:posOffset>70485</wp:posOffset>
                </wp:positionV>
                <wp:extent cx="254000" cy="457200"/>
                <wp:effectExtent l="3175" t="3175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004DA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Руководитель группы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4" type="#_x0000_t202" style="position:absolute;left:0;text-align:left;margin-left:-262.7pt;margin-top:5.55pt;width:20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" stroked="f">
                <v:textbox style="layout-flow:vertical;mso-layout-flow-alt:bottom-to-top" inset="0,0,0,0">
                  <w:txbxContent>
                    <w:p w:rsidR="002E3777" w:rsidRPr="00004DA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>
                        <w:rPr>
                          <w:rFonts w:ascii="Times New Roman" w:hAnsi="Times New Roman"/>
                          <w:sz w:val="12"/>
                          <w:szCs w:val="12"/>
                        </w:rPr>
                        <w:t>Руководитель группы</w:t>
                      </w:r>
                    </w:p>
                  </w:txbxContent>
                </v:textbox>
              </v:shape>
            </w:pict>
          </mc:Fallback>
        </mc:AlternateContent>
      </w:r>
      <w:r w:rsidRPr="002E3777">
        <w:rPr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118FB9" wp14:editId="08C382AE">
                <wp:simplePos x="0" y="0"/>
                <wp:positionH relativeFrom="column">
                  <wp:posOffset>-3336290</wp:posOffset>
                </wp:positionH>
                <wp:positionV relativeFrom="paragraph">
                  <wp:posOffset>169545</wp:posOffset>
                </wp:positionV>
                <wp:extent cx="127000" cy="457200"/>
                <wp:effectExtent l="3175" t="3175" r="3175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3777" w:rsidRPr="00004DA9" w:rsidRDefault="002E3777" w:rsidP="002E3777">
                            <w:pPr>
                              <w:jc w:val="center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  <w:r w:rsidRPr="00004DA9"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  <w:t>Конкурсант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5" type="#_x0000_t202" style="position:absolute;left:0;text-align:left;margin-left:-262.7pt;margin-top:13.35pt;width:10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" stroked="f">
                <v:textbox style="layout-flow:vertical;mso-layout-flow-alt:bottom-to-top" inset="0,0,0,0">
                  <w:txbxContent>
                    <w:p w:rsidR="002E3777" w:rsidRPr="00004DA9" w:rsidRDefault="002E3777" w:rsidP="002E3777">
                      <w:pPr>
                        <w:jc w:val="center"/>
                        <w:rPr>
                          <w:rFonts w:ascii="Times New Roman" w:hAnsi="Times New Roman"/>
                          <w:sz w:val="12"/>
                          <w:szCs w:val="12"/>
                        </w:rPr>
                      </w:pPr>
                      <w:r w:rsidRPr="00004DA9">
                        <w:rPr>
                          <w:rFonts w:ascii="Times New Roman" w:hAnsi="Times New Roman"/>
                          <w:sz w:val="12"/>
                          <w:szCs w:val="12"/>
                        </w:rPr>
                        <w:t>Конкурсант</w:t>
                      </w:r>
                    </w:p>
                  </w:txbxContent>
                </v:textbox>
              </v:shape>
            </w:pict>
          </mc:Fallback>
        </mc:AlternateContent>
      </w:r>
      <w:r w:rsidRPr="002E3777">
        <w:rPr>
          <w:rFonts w:ascii="Times New Roman" w:hAnsi="Times New Roman"/>
          <w:b/>
          <w:sz w:val="28"/>
          <w:szCs w:val="24"/>
        </w:rPr>
        <w:t>Регламент решения вопросов и споров</w:t>
      </w:r>
    </w:p>
    <w:bookmarkEnd w:id="0"/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</w:p>
    <w:p w:rsidR="002E3777" w:rsidRPr="002E3777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А.5.2.1 Диапазон вопросов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Разъяснения, несогласие, споры, конфликты или разногласия, связанные с конкурсами по специальностям, можно разбить на две категории. Первая категория – вопросы, относящиеся к руководству и проведению конкурсов по специальностям. За них полностью отвечает Технический комитет (Решение вопросов). Вторая категория – вопросы, относящиеся к нарушению или предполагаемому нарушению Кодекса этики. За них отвечает Комитет по слушаниям (Решение споров).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Любой обладатель аккредитации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 </w:t>
      </w:r>
      <w:r w:rsidRPr="00F938BC">
        <w:rPr>
          <w:rFonts w:ascii="Times New Roman" w:hAnsi="Times New Roman"/>
          <w:sz w:val="24"/>
          <w:szCs w:val="24"/>
          <w:lang w:val="en-US"/>
        </w:rPr>
        <w:t>International</w:t>
      </w:r>
      <w:r w:rsidRPr="00F938BC">
        <w:rPr>
          <w:rFonts w:ascii="Times New Roman" w:hAnsi="Times New Roman"/>
          <w:sz w:val="24"/>
          <w:szCs w:val="24"/>
        </w:rPr>
        <w:t>», обвиненный в нечестном поведении и отказывающийся подчиняться Кодексу этики или указаниям должностных лиц организаторов (</w:t>
      </w:r>
      <w:r w:rsidRPr="00F938BC">
        <w:rPr>
          <w:rFonts w:ascii="Times New Roman" w:hAnsi="Times New Roman"/>
          <w:sz w:val="24"/>
          <w:szCs w:val="24"/>
          <w:lang w:val="en-US"/>
        </w:rPr>
        <w:t>WSR</w:t>
      </w:r>
      <w:r w:rsidRPr="00F938BC">
        <w:rPr>
          <w:rFonts w:ascii="Times New Roman" w:hAnsi="Times New Roman"/>
          <w:sz w:val="24"/>
          <w:szCs w:val="24"/>
        </w:rPr>
        <w:t xml:space="preserve"> и Организаторы чемпионата), или ведущий себя так, что это ставит под угрозу ход чемпионата, подвергается дисциплинарному наказанию после процедуры решения спора.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А.5.2.2. Процесс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Процесс должен начинаться с обращения конкурсанта к своему Лидеру группы и/или Эксперту. Затем вопрос либо решается, либо происходит эскалация дальше.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Если у кого-либо имеются предположения о том, что произошло нарушение Кодекса этики, необходимо следовать положениям п.А.5.2.3.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Оргкомитет чемпионата по данной специальности должен попытаться решить вопрос, встретившись с обвиняемым и обвинителем по отдельности. Необходимо заслушать всех участников конфликта. Все собрания должны принимать решение в течение двух часов с момента регистрации вопроса / спора. Оргкомитет чемпионата может предложить резолюцию или передать решение Комитету по слушаниям. Решение может быть только следующим: либо обвиняемый подвергается дисциплинарному взысканию, либо спор аннулируется.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Если обвинитель и обвиняемый принимают резолюцию, она подлежит исполнению, а спор регистрируется официально и закрывается.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lastRenderedPageBreak/>
        <w:t>Если обвинитель или обвиняемый не принимает резолюцию, то вопрос может быть передан на рассмотрение Техническому комитету (который собирается ежедневно во время чемпионата, в рамках собрания Председателей жюри), а затем Председателю Технического комитета. Если процесс доходит до этой стадии (а вопрос не касается нарушения или вероятного нарушения Кодекса этики), то решение Председателя является окончательным.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Все вопросы регистрируются при помощи специальной Формы регистрации вопросов (даже если вопрос был аннулирован). Форма должна быть заполнена и передана Техническому директору </w:t>
      </w:r>
      <w:r w:rsidRPr="00F938BC">
        <w:rPr>
          <w:rFonts w:ascii="Times New Roman" w:hAnsi="Times New Roman"/>
          <w:sz w:val="24"/>
          <w:szCs w:val="24"/>
          <w:lang w:val="en-US"/>
        </w:rPr>
        <w:t>WSR</w:t>
      </w:r>
      <w:r w:rsidRPr="00F938BC">
        <w:rPr>
          <w:rFonts w:ascii="Times New Roman" w:hAnsi="Times New Roman"/>
          <w:sz w:val="24"/>
          <w:szCs w:val="24"/>
        </w:rPr>
        <w:t>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А.5.2.3. Сообщение о (вероятном) нарушении Кодекса этики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Любое лицо, обладающее доказательствами нарушения Кодекса этики, обязано немедленно проинформировать об этом члена Оргкомитета. Если вопрос затрагивает Оргкомитет, то о нарушении необходимо проинформировать непосредственно Председателя Комитета по слушаниям. Если вопрос не затрагивает Оргкомитет, то член Оргкомитета обязан немедленно проинформировать о нем Председателя Комитета по слушаниям. Председатель Комитета по слушаниям консультируется с Председателем Технического комитета, а также с Техническим директором </w:t>
      </w:r>
      <w:r w:rsidRPr="00F938BC">
        <w:rPr>
          <w:rFonts w:ascii="Times New Roman" w:hAnsi="Times New Roman"/>
          <w:sz w:val="24"/>
          <w:szCs w:val="24"/>
          <w:lang w:val="en-US"/>
        </w:rPr>
        <w:t>WSR</w:t>
      </w:r>
      <w:r w:rsidRPr="00F938BC">
        <w:rPr>
          <w:rFonts w:ascii="Times New Roman" w:hAnsi="Times New Roman"/>
          <w:sz w:val="24"/>
          <w:szCs w:val="24"/>
        </w:rPr>
        <w:t xml:space="preserve"> и связывается с теми Техническими делегатами, которых необходимо проинформировать о случившемся.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Информация о нарушении Кодекса этики может касаться аккредитованного персонала и/или посетителей (т.е., лиц без официальной аккредитации), и может возникнуть </w:t>
      </w:r>
      <w:proofErr w:type="gramStart"/>
      <w:r w:rsidRPr="00F938BC">
        <w:rPr>
          <w:rFonts w:ascii="Times New Roman" w:hAnsi="Times New Roman"/>
          <w:sz w:val="24"/>
          <w:szCs w:val="24"/>
        </w:rPr>
        <w:t>до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938BC">
        <w:rPr>
          <w:rFonts w:ascii="Times New Roman" w:hAnsi="Times New Roman"/>
          <w:sz w:val="24"/>
          <w:szCs w:val="24"/>
        </w:rPr>
        <w:t>в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ходе и по окончании чемпионата.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А.5.2.4. Комитет по слушаниям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Комитет по слушаниям формально встречается со всеми сторонами, участвующими в споре; все стороны должны иметь возможность быть услышанными.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Участники конфликта могут сопровождаться своим Лидером команды, а конкурсанты также могут сопровождаться своим Начальником группы. Все стороны могут привлекать свидетелей.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Комитет по слушаниям обязан достичь решения во всех случаях. Это может быть либо дисциплинарное взыскание в отношении обвиняемого, либо закрытие дела. Решение является окончательным. Оно подлежит исполнению, после чего спор считается закрытым. Виды дисциплинарных взысканий представлены в параграфе А.5.2.9.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 идеале, Комитет по слушаниям собирается в день регистрации спора, если спор был зарегистрирован до 18.00. В противном случае, Комитет по слушаниям собирается на следующее утро, в 09.00. Комитет по слушаниям должен принять решение в течение трех часов после рассмотрения дела.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Если обвинитель или обвиняемый полагает, что решение было принято с нарушениями надлежащей правовой процедуры, то вопрос передается Апелляционной комиссии. Это необходимо сделать посредством уведомления Председателя Комитета по слушаниям, в течение 1 часа после того, как Комитет по слушаниям примет решение. Председатель Комитета по слушаниям немедленно информирует председателя Апелляционной комиссии Директора-распорядителя.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Все споры регистрируются при помощи специальных Форм регистрации споров (даже если спор был аннулирован). Форма может быть заполнена онлайн, или же распечатана, заполнена и передана Директору-распорядителю.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А.5.2.5. Апелляционная комиссия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Апелляция должна ограничиваться вопросами, указанными в заявлении апеллянта. 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Иными словами, Апелляционная комиссия не может изменить решение Комитета по слушаниям. Она может лишь выяснить, получил ли обвинитель либо обвиняемый справедливое и полное разбирательство и правильно ли было рассмотрено дело. 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Установления фактов Апелляционной комиссией не подлежат отмене, кроме тех случаев, когда будет доказано, что они явно неверны. Апеллянт может лишь вызвать свидетелей, дававших показания Комитету по слушаниям.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Апелляционная комиссия собирается в день подачи апелляции, если апелляция была зарегистрирована до 18.00. В противном случае, Апелляционная комиссия собирается на следующее утро, в 09.00. Апелляционная комиссия должна принять решение в течение одного часа после встречи.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lastRenderedPageBreak/>
        <w:t>Если Апелляционная комиссия постановила, что процесс не был справедливым или полным, или же что Правила были интерпретированы неверно, то дело возвращается обратно в Комитет по слушаниям.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Форму апелляции заполняет Председатель Апелляционной комиссии. Форма может быть заполнена онлайн, или же распечатана, заполнена и передана Директору-распорядителю.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А.5.2.6. Забота о конкурсантах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Пока ведется процесс решения спора, конкурсант должен иметь возможность продолжать работу. Если он участвует в собраниях, ему будет компенсировано потерянное время.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А.5.2.7. Члены Комитета по слушаниям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Комитет по слушаниям состоит из Председателя и двух делегатов. Председатель является независимым лицом* и назначается Советом директоров.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Из числа возможных делегатов** произвольно отбираются два. Возможных делегатов назначает Административный комитет чемпионата и Директор-распорядитель, за 2 недели  до чемпионата.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Для решения каждого спора Председатель Комитета по слушаниям выбирает двух делегатов так, чтобы обеспечить беспристрастность разбирательства.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938BC">
        <w:rPr>
          <w:rFonts w:ascii="Times New Roman" w:hAnsi="Times New Roman"/>
          <w:sz w:val="24"/>
          <w:szCs w:val="24"/>
        </w:rPr>
        <w:t>(*Единственная роль такого лица на чемпионате заключается в председательствовании Комитетом по слушаниям.</w:t>
      </w:r>
      <w:proofErr w:type="gramEnd"/>
      <w:r w:rsidRPr="00F938BC">
        <w:rPr>
          <w:rFonts w:ascii="Times New Roman" w:hAnsi="Times New Roman"/>
          <w:sz w:val="24"/>
          <w:szCs w:val="24"/>
        </w:rPr>
        <w:t xml:space="preserve"> В идеале, такое лицо должно обладать практическим знанием чемпионата «</w:t>
      </w:r>
      <w:r w:rsidRPr="00F938BC">
        <w:rPr>
          <w:rFonts w:ascii="Times New Roman" w:hAnsi="Times New Roman"/>
          <w:sz w:val="24"/>
          <w:szCs w:val="24"/>
          <w:lang w:val="en-US"/>
        </w:rPr>
        <w:t>WorldSkills</w:t>
      </w:r>
      <w:r w:rsidRPr="00F938BC">
        <w:rPr>
          <w:rFonts w:ascii="Times New Roman" w:hAnsi="Times New Roman"/>
          <w:sz w:val="24"/>
          <w:szCs w:val="24"/>
        </w:rPr>
        <w:t xml:space="preserve">» и опытом исполнения данных обязанностей. </w:t>
      </w:r>
      <w:proofErr w:type="gramStart"/>
      <w:r w:rsidRPr="00F938BC">
        <w:rPr>
          <w:rFonts w:ascii="Times New Roman" w:hAnsi="Times New Roman"/>
          <w:sz w:val="24"/>
          <w:szCs w:val="24"/>
        </w:rPr>
        <w:t>Желательно наличие юридического образования).</w:t>
      </w:r>
      <w:proofErr w:type="gramEnd"/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(**Делегаты могут на данный момент являться Официальными делегатами, Почетными членами или лицами, обладающими достаточным опытом).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А.5.2.8. Члены Апелляционной комиссии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Апелляционная комиссия состоит из двух членов Совета и одного члена панели, который не принимал участия в слушаниях по данному вопросу, и поэтому непредвзят. Или же </w:t>
      </w:r>
      <w:r w:rsidRPr="00F938BC">
        <w:rPr>
          <w:rFonts w:ascii="Times New Roman" w:hAnsi="Times New Roman"/>
          <w:sz w:val="24"/>
          <w:szCs w:val="24"/>
        </w:rPr>
        <w:lastRenderedPageBreak/>
        <w:t>Апелляционная комиссия может состоять из трех членов Совета. Председателя Апелляционной комиссии выдвигает Совет директоров.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А.5.2.9. Штрафные санкции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Штрафные санкции для конкурсантов варьируются от предупреждения до дисквалификации (счет = 400, включается в счет </w:t>
      </w:r>
      <w:r>
        <w:rPr>
          <w:rFonts w:ascii="Times New Roman" w:hAnsi="Times New Roman"/>
          <w:sz w:val="24"/>
          <w:szCs w:val="24"/>
        </w:rPr>
        <w:t>Региона</w:t>
      </w:r>
      <w:r w:rsidRPr="00F938BC">
        <w:rPr>
          <w:rFonts w:ascii="Times New Roman" w:hAnsi="Times New Roman"/>
          <w:sz w:val="24"/>
          <w:szCs w:val="24"/>
        </w:rPr>
        <w:t xml:space="preserve">-участника). </w:t>
      </w:r>
      <w:r>
        <w:rPr>
          <w:rFonts w:ascii="Times New Roman" w:hAnsi="Times New Roman"/>
          <w:sz w:val="24"/>
          <w:szCs w:val="24"/>
        </w:rPr>
        <w:t>Регион-участник, фигурирующ</w:t>
      </w:r>
      <w:r w:rsidRPr="003825EC">
        <w:rPr>
          <w:rFonts w:ascii="Times New Roman" w:hAnsi="Times New Roman"/>
          <w:sz w:val="24"/>
          <w:szCs w:val="24"/>
          <w:highlight w:val="yellow"/>
        </w:rPr>
        <w:t>ий</w:t>
      </w:r>
      <w:r w:rsidRPr="00F938BC">
        <w:rPr>
          <w:rFonts w:ascii="Times New Roman" w:hAnsi="Times New Roman"/>
          <w:sz w:val="24"/>
          <w:szCs w:val="24"/>
        </w:rPr>
        <w:t xml:space="preserve"> в деле, т</w:t>
      </w:r>
      <w:r>
        <w:rPr>
          <w:rFonts w:ascii="Times New Roman" w:hAnsi="Times New Roman"/>
          <w:sz w:val="24"/>
          <w:szCs w:val="24"/>
        </w:rPr>
        <w:t>акже может быть отстран</w:t>
      </w:r>
      <w:r w:rsidRPr="003825EC">
        <w:rPr>
          <w:rFonts w:ascii="Times New Roman" w:hAnsi="Times New Roman"/>
          <w:sz w:val="24"/>
          <w:szCs w:val="24"/>
          <w:highlight w:val="yellow"/>
        </w:rPr>
        <w:t>ен</w:t>
      </w:r>
      <w:r w:rsidRPr="00F938BC">
        <w:rPr>
          <w:rFonts w:ascii="Times New Roman" w:hAnsi="Times New Roman"/>
          <w:sz w:val="24"/>
          <w:szCs w:val="24"/>
        </w:rPr>
        <w:t xml:space="preserve"> от участия в конкурсе по данной профессии на следующем чемпионате.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Штрафные санкции для аккредитованных лиц, занятых в проведении конкурсов, варьируются от предупреждения до немедленной отмены аккредитации на чемпионате, и отстранения от будущего участия.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Штрафные санкции для неаккредитованных лиц, наблюдающих за соревнованиями, варьируются от предупреждения до запрета на посещение площадки проведения чемпионата.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В приводимой ниже таблице отражены стартовые руководства по штрафным санкциям. Комитет по слушаниям составляет подробную таблицу, охватывающую штрафные санкции во всей их полноте. Это является частью банка знаний для последующего учета и создания «прецедентной системы».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20"/>
        <w:gridCol w:w="2798"/>
        <w:gridCol w:w="2789"/>
        <w:gridCol w:w="2801"/>
      </w:tblGrid>
      <w:tr w:rsidR="002E3777" w:rsidRPr="00F938BC" w:rsidTr="00654748">
        <w:tc>
          <w:tcPr>
            <w:tcW w:w="1408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b/>
                <w:szCs w:val="20"/>
              </w:rPr>
            </w:pPr>
            <w:r w:rsidRPr="00F938BC">
              <w:rPr>
                <w:rFonts w:ascii="Times New Roman" w:hAnsi="Times New Roman"/>
                <w:b/>
                <w:szCs w:val="20"/>
              </w:rPr>
              <w:t>Незначительное нарушение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b/>
                <w:szCs w:val="20"/>
              </w:rPr>
            </w:pPr>
            <w:r w:rsidRPr="00F938BC">
              <w:rPr>
                <w:rFonts w:ascii="Times New Roman" w:hAnsi="Times New Roman"/>
                <w:b/>
                <w:szCs w:val="20"/>
              </w:rPr>
              <w:t>Нарушение средней тяжести</w:t>
            </w:r>
          </w:p>
        </w:tc>
        <w:tc>
          <w:tcPr>
            <w:tcW w:w="2834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b/>
                <w:szCs w:val="20"/>
              </w:rPr>
            </w:pPr>
            <w:r w:rsidRPr="00F938BC">
              <w:rPr>
                <w:rFonts w:ascii="Times New Roman" w:hAnsi="Times New Roman"/>
                <w:b/>
                <w:szCs w:val="20"/>
              </w:rPr>
              <w:t>Значительное нарушение</w:t>
            </w:r>
          </w:p>
        </w:tc>
      </w:tr>
      <w:tr w:rsidR="002E3777" w:rsidRPr="00F938BC" w:rsidTr="00654748">
        <w:tc>
          <w:tcPr>
            <w:tcW w:w="1408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Конкурсанты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Разрешается закончить конкурс, но начисляется штраф в 0-10 баллов (вычет из окончательного балла)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Разрешается закончить конкурс, но максимальный балл составляет 400 (таким образом, Нагрудный знак за выдающиеся достижения такой конкурсант получить не сможет).</w:t>
            </w:r>
          </w:p>
        </w:tc>
        <w:tc>
          <w:tcPr>
            <w:tcW w:w="2834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Дисквалификация с 400 баллами, которые указываются в результатах. Запрещено дальнейшее участие в мероприятиях «</w:t>
            </w:r>
            <w:r w:rsidRPr="00F938BC">
              <w:rPr>
                <w:rFonts w:ascii="Times New Roman" w:hAnsi="Times New Roman"/>
                <w:szCs w:val="20"/>
                <w:lang w:val="en-US"/>
              </w:rPr>
              <w:t>WorldSkills</w:t>
            </w:r>
            <w:r w:rsidRPr="00F938BC">
              <w:rPr>
                <w:rFonts w:ascii="Times New Roman" w:hAnsi="Times New Roman"/>
                <w:szCs w:val="20"/>
              </w:rPr>
              <w:t>» в любой аккредитованной должности.</w:t>
            </w:r>
          </w:p>
        </w:tc>
      </w:tr>
      <w:tr w:rsidR="002E3777" w:rsidRPr="00F938BC" w:rsidTr="00654748">
        <w:tc>
          <w:tcPr>
            <w:tcW w:w="1408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Эксперты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 xml:space="preserve">«Зеленая карточка»: не принимается оценка тех аспектов, с которыми связано нарушение дисциплины. 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 xml:space="preserve">«Желтая карточка»: Эксперт больше не имеет права принимать участие в оценке, и должен оставаться в Комнате для </w:t>
            </w:r>
            <w:r w:rsidRPr="00F938BC">
              <w:rPr>
                <w:rFonts w:ascii="Times New Roman" w:hAnsi="Times New Roman"/>
                <w:szCs w:val="20"/>
              </w:rPr>
              <w:lastRenderedPageBreak/>
              <w:t>экспертов.</w:t>
            </w:r>
          </w:p>
        </w:tc>
        <w:tc>
          <w:tcPr>
            <w:tcW w:w="2834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lastRenderedPageBreak/>
              <w:t>«Красная карточка»: Эксперт немедленно лишается аккредитации. Запрещено дальнейшее участие в мероприятиях «</w:t>
            </w:r>
            <w:r w:rsidRPr="00F938BC">
              <w:rPr>
                <w:rFonts w:ascii="Times New Roman" w:hAnsi="Times New Roman"/>
                <w:szCs w:val="20"/>
                <w:lang w:val="en-US"/>
              </w:rPr>
              <w:t>WorldSkills</w:t>
            </w:r>
            <w:r w:rsidRPr="00F938BC">
              <w:rPr>
                <w:rFonts w:ascii="Times New Roman" w:hAnsi="Times New Roman"/>
                <w:szCs w:val="20"/>
              </w:rPr>
              <w:t xml:space="preserve">» в любой </w:t>
            </w:r>
            <w:r w:rsidRPr="00F938BC">
              <w:rPr>
                <w:rFonts w:ascii="Times New Roman" w:hAnsi="Times New Roman"/>
                <w:szCs w:val="20"/>
              </w:rPr>
              <w:lastRenderedPageBreak/>
              <w:t>аккредитованной должности.</w:t>
            </w:r>
          </w:p>
        </w:tc>
      </w:tr>
      <w:tr w:rsidR="002E3777" w:rsidRPr="00F938BC" w:rsidTr="00654748">
        <w:tc>
          <w:tcPr>
            <w:tcW w:w="1408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lastRenderedPageBreak/>
              <w:t>Организации-участники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1 штрафной балл, вычитаемый за каждое нарушение.</w:t>
            </w:r>
          </w:p>
        </w:tc>
        <w:tc>
          <w:tcPr>
            <w:tcW w:w="2833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>2 штрафных балла, вычитаемых за каждое нарушение.</w:t>
            </w:r>
          </w:p>
        </w:tc>
        <w:tc>
          <w:tcPr>
            <w:tcW w:w="2834" w:type="dxa"/>
            <w:shd w:val="clear" w:color="auto" w:fill="auto"/>
          </w:tcPr>
          <w:p w:rsidR="002E3777" w:rsidRPr="00F938BC" w:rsidRDefault="002E3777" w:rsidP="00654748">
            <w:pPr>
              <w:jc w:val="both"/>
              <w:rPr>
                <w:rFonts w:ascii="Times New Roman" w:hAnsi="Times New Roman"/>
                <w:szCs w:val="20"/>
              </w:rPr>
            </w:pPr>
            <w:r w:rsidRPr="00F938BC">
              <w:rPr>
                <w:rFonts w:ascii="Times New Roman" w:hAnsi="Times New Roman"/>
                <w:szCs w:val="20"/>
              </w:rPr>
              <w:t xml:space="preserve">5 штрафных баллов, вычитаемых за каждое нарушение. После вычета 10 штрафных баллов (кумулятивно, за все специальности / нарушения), </w:t>
            </w:r>
            <w:r>
              <w:rPr>
                <w:rFonts w:ascii="Times New Roman" w:hAnsi="Times New Roman"/>
                <w:szCs w:val="20"/>
              </w:rPr>
              <w:t>Регион</w:t>
            </w:r>
            <w:r w:rsidRPr="00F938BC">
              <w:rPr>
                <w:rFonts w:ascii="Times New Roman" w:hAnsi="Times New Roman"/>
                <w:szCs w:val="20"/>
              </w:rPr>
              <w:t>-участник на следующем чемпионате сможет участвовать лишь в 50% представленных там специальностей.</w:t>
            </w:r>
          </w:p>
        </w:tc>
      </w:tr>
    </w:tbl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 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b/>
          <w:sz w:val="24"/>
          <w:szCs w:val="24"/>
        </w:rPr>
      </w:pPr>
      <w:r w:rsidRPr="00F938BC">
        <w:rPr>
          <w:rFonts w:ascii="Times New Roman" w:hAnsi="Times New Roman"/>
          <w:b/>
          <w:sz w:val="24"/>
          <w:szCs w:val="24"/>
        </w:rPr>
        <w:t>А.5.2.10. Необходимая документация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На каждой стадии процесса решения споров крайне важно вести полную и точную документацию. Председатель жюри Оргкомитета чемпионата отвечает за подачу Техническому директору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 xml:space="preserve"> полного комплекта документов по всем спорам, которыми они занимаются.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>Председатель Комитета по слушаниям и Председатель Апелляционной комиссии обеспечивают передачу полного комплекта документов по всем спорам, решением которых они занимаются, директору-распорядителю.</w:t>
      </w: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</w:p>
    <w:p w:rsidR="002E3777" w:rsidRPr="00F938BC" w:rsidRDefault="002E3777" w:rsidP="002E3777">
      <w:pPr>
        <w:jc w:val="both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t xml:space="preserve">По мере накопления такой документации, </w:t>
      </w:r>
      <w:r w:rsidRPr="00F938BC">
        <w:rPr>
          <w:rFonts w:ascii="Times New Roman" w:hAnsi="Times New Roman"/>
          <w:sz w:val="24"/>
          <w:szCs w:val="24"/>
          <w:lang w:val="en-US"/>
        </w:rPr>
        <w:t>WSI</w:t>
      </w:r>
      <w:r w:rsidRPr="00F938BC">
        <w:rPr>
          <w:rFonts w:ascii="Times New Roman" w:hAnsi="Times New Roman"/>
          <w:sz w:val="24"/>
          <w:szCs w:val="24"/>
        </w:rPr>
        <w:t xml:space="preserve"> сможет создать буза данных по нарушениям и штрафным санкциям, что в свою очередь поможет систематизировать дисциплинарный процесс, повысив его беспристрастность, и создав «прецедентную систему», упоминаемую в параграфе А.5.2.9.</w:t>
      </w:r>
    </w:p>
    <w:p w:rsidR="002E3777" w:rsidRPr="00F938BC" w:rsidRDefault="002E3777" w:rsidP="002E3777">
      <w:pPr>
        <w:spacing w:after="0"/>
        <w:rPr>
          <w:rFonts w:ascii="Times New Roman" w:hAnsi="Times New Roman"/>
          <w:sz w:val="24"/>
          <w:szCs w:val="24"/>
        </w:rPr>
      </w:pPr>
      <w:r w:rsidRPr="00F938BC">
        <w:rPr>
          <w:rFonts w:ascii="Times New Roman" w:hAnsi="Times New Roman"/>
          <w:sz w:val="24"/>
          <w:szCs w:val="24"/>
        </w:rPr>
        <w:br w:type="page"/>
      </w:r>
    </w:p>
    <w:p w:rsidR="00734061" w:rsidRDefault="00734061"/>
    <w:sectPr w:rsidR="007340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77"/>
    <w:rsid w:val="00002CF6"/>
    <w:rsid w:val="000039D0"/>
    <w:rsid w:val="0001001A"/>
    <w:rsid w:val="000111D7"/>
    <w:rsid w:val="000120DD"/>
    <w:rsid w:val="00015492"/>
    <w:rsid w:val="00025892"/>
    <w:rsid w:val="0002642E"/>
    <w:rsid w:val="00027448"/>
    <w:rsid w:val="00027CB4"/>
    <w:rsid w:val="000300B7"/>
    <w:rsid w:val="00032975"/>
    <w:rsid w:val="000335E9"/>
    <w:rsid w:val="00035101"/>
    <w:rsid w:val="000361EC"/>
    <w:rsid w:val="000369C5"/>
    <w:rsid w:val="00040195"/>
    <w:rsid w:val="0004300D"/>
    <w:rsid w:val="000603D9"/>
    <w:rsid w:val="00060BA4"/>
    <w:rsid w:val="000621E8"/>
    <w:rsid w:val="0006222D"/>
    <w:rsid w:val="00062EC3"/>
    <w:rsid w:val="000632E0"/>
    <w:rsid w:val="0006714F"/>
    <w:rsid w:val="00076DEB"/>
    <w:rsid w:val="00077B40"/>
    <w:rsid w:val="00082EF2"/>
    <w:rsid w:val="00083E28"/>
    <w:rsid w:val="00096EE0"/>
    <w:rsid w:val="000A14C4"/>
    <w:rsid w:val="000A3B73"/>
    <w:rsid w:val="000B00B9"/>
    <w:rsid w:val="000B5371"/>
    <w:rsid w:val="000B645E"/>
    <w:rsid w:val="000C2E78"/>
    <w:rsid w:val="000C5095"/>
    <w:rsid w:val="000D0AD2"/>
    <w:rsid w:val="000D180C"/>
    <w:rsid w:val="000D44EC"/>
    <w:rsid w:val="000D455C"/>
    <w:rsid w:val="000E0465"/>
    <w:rsid w:val="000E1007"/>
    <w:rsid w:val="000E1DAC"/>
    <w:rsid w:val="000E7956"/>
    <w:rsid w:val="000F14FA"/>
    <w:rsid w:val="001007A0"/>
    <w:rsid w:val="00111EC2"/>
    <w:rsid w:val="001125CB"/>
    <w:rsid w:val="00117A2F"/>
    <w:rsid w:val="0013225F"/>
    <w:rsid w:val="001331F5"/>
    <w:rsid w:val="00134417"/>
    <w:rsid w:val="00141FFE"/>
    <w:rsid w:val="001459C3"/>
    <w:rsid w:val="00145C2D"/>
    <w:rsid w:val="00146D55"/>
    <w:rsid w:val="001502FC"/>
    <w:rsid w:val="0015202F"/>
    <w:rsid w:val="00153281"/>
    <w:rsid w:val="00157098"/>
    <w:rsid w:val="001609E9"/>
    <w:rsid w:val="00167D26"/>
    <w:rsid w:val="00176634"/>
    <w:rsid w:val="00185281"/>
    <w:rsid w:val="00187359"/>
    <w:rsid w:val="001A121D"/>
    <w:rsid w:val="001A4065"/>
    <w:rsid w:val="001A524A"/>
    <w:rsid w:val="001A54E5"/>
    <w:rsid w:val="001B5F09"/>
    <w:rsid w:val="001C1827"/>
    <w:rsid w:val="001C7A8B"/>
    <w:rsid w:val="001C7B1B"/>
    <w:rsid w:val="001D03B1"/>
    <w:rsid w:val="001D046F"/>
    <w:rsid w:val="001D11B2"/>
    <w:rsid w:val="001E15B3"/>
    <w:rsid w:val="001E2614"/>
    <w:rsid w:val="001E471F"/>
    <w:rsid w:val="001F0047"/>
    <w:rsid w:val="001F22FA"/>
    <w:rsid w:val="001F63E7"/>
    <w:rsid w:val="001F66DC"/>
    <w:rsid w:val="002028B5"/>
    <w:rsid w:val="0020654C"/>
    <w:rsid w:val="00207956"/>
    <w:rsid w:val="0021101F"/>
    <w:rsid w:val="00211589"/>
    <w:rsid w:val="00230C55"/>
    <w:rsid w:val="00231E2E"/>
    <w:rsid w:val="002370E0"/>
    <w:rsid w:val="002459B6"/>
    <w:rsid w:val="00246019"/>
    <w:rsid w:val="00247D39"/>
    <w:rsid w:val="00253931"/>
    <w:rsid w:val="00271698"/>
    <w:rsid w:val="002806A6"/>
    <w:rsid w:val="00281470"/>
    <w:rsid w:val="00281D36"/>
    <w:rsid w:val="00283C86"/>
    <w:rsid w:val="00283DA4"/>
    <w:rsid w:val="00286572"/>
    <w:rsid w:val="00287F5B"/>
    <w:rsid w:val="0029145D"/>
    <w:rsid w:val="00292003"/>
    <w:rsid w:val="00293501"/>
    <w:rsid w:val="002A5C2D"/>
    <w:rsid w:val="002A67A3"/>
    <w:rsid w:val="002B0CBE"/>
    <w:rsid w:val="002B17C8"/>
    <w:rsid w:val="002B3D36"/>
    <w:rsid w:val="002B6855"/>
    <w:rsid w:val="002B7310"/>
    <w:rsid w:val="002C6966"/>
    <w:rsid w:val="002D1928"/>
    <w:rsid w:val="002D2E64"/>
    <w:rsid w:val="002D7237"/>
    <w:rsid w:val="002E2BEE"/>
    <w:rsid w:val="002E3777"/>
    <w:rsid w:val="002E4567"/>
    <w:rsid w:val="002E68DA"/>
    <w:rsid w:val="002F020B"/>
    <w:rsid w:val="002F44D1"/>
    <w:rsid w:val="002F5F05"/>
    <w:rsid w:val="003062C5"/>
    <w:rsid w:val="00306BB0"/>
    <w:rsid w:val="00306EFF"/>
    <w:rsid w:val="00310639"/>
    <w:rsid w:val="0031094E"/>
    <w:rsid w:val="00323A35"/>
    <w:rsid w:val="00324C6B"/>
    <w:rsid w:val="00333381"/>
    <w:rsid w:val="00336BAE"/>
    <w:rsid w:val="00336F70"/>
    <w:rsid w:val="00340EB4"/>
    <w:rsid w:val="00343960"/>
    <w:rsid w:val="00344B00"/>
    <w:rsid w:val="00345046"/>
    <w:rsid w:val="00346EF3"/>
    <w:rsid w:val="003617B1"/>
    <w:rsid w:val="00362AB0"/>
    <w:rsid w:val="00362B57"/>
    <w:rsid w:val="003639FD"/>
    <w:rsid w:val="00364B22"/>
    <w:rsid w:val="00365EAC"/>
    <w:rsid w:val="00372193"/>
    <w:rsid w:val="00376126"/>
    <w:rsid w:val="0037764B"/>
    <w:rsid w:val="00380E1E"/>
    <w:rsid w:val="003A0A0F"/>
    <w:rsid w:val="003A21B9"/>
    <w:rsid w:val="003A3C97"/>
    <w:rsid w:val="003A4E3B"/>
    <w:rsid w:val="003B18D9"/>
    <w:rsid w:val="003B5EA5"/>
    <w:rsid w:val="003C2555"/>
    <w:rsid w:val="003C3471"/>
    <w:rsid w:val="003C3748"/>
    <w:rsid w:val="003C731C"/>
    <w:rsid w:val="003E7628"/>
    <w:rsid w:val="003F4383"/>
    <w:rsid w:val="003F5215"/>
    <w:rsid w:val="0040419C"/>
    <w:rsid w:val="0041236F"/>
    <w:rsid w:val="00416199"/>
    <w:rsid w:val="00416D4D"/>
    <w:rsid w:val="004203BC"/>
    <w:rsid w:val="00422247"/>
    <w:rsid w:val="00423C32"/>
    <w:rsid w:val="00424D99"/>
    <w:rsid w:val="00431DB6"/>
    <w:rsid w:val="00433793"/>
    <w:rsid w:val="00437C6C"/>
    <w:rsid w:val="004426A3"/>
    <w:rsid w:val="00446218"/>
    <w:rsid w:val="0044646F"/>
    <w:rsid w:val="00452B87"/>
    <w:rsid w:val="004605B4"/>
    <w:rsid w:val="00461D7E"/>
    <w:rsid w:val="0046521C"/>
    <w:rsid w:val="00467C28"/>
    <w:rsid w:val="00474C53"/>
    <w:rsid w:val="00477467"/>
    <w:rsid w:val="00483A83"/>
    <w:rsid w:val="004904D2"/>
    <w:rsid w:val="0049232C"/>
    <w:rsid w:val="00497BEB"/>
    <w:rsid w:val="00497CD0"/>
    <w:rsid w:val="004A0D67"/>
    <w:rsid w:val="004A390C"/>
    <w:rsid w:val="004A4F66"/>
    <w:rsid w:val="004A752E"/>
    <w:rsid w:val="004B322D"/>
    <w:rsid w:val="004B4955"/>
    <w:rsid w:val="004C3B2A"/>
    <w:rsid w:val="004D686D"/>
    <w:rsid w:val="004E3C99"/>
    <w:rsid w:val="004E4667"/>
    <w:rsid w:val="004E5335"/>
    <w:rsid w:val="004F021E"/>
    <w:rsid w:val="004F32DD"/>
    <w:rsid w:val="004F6BE8"/>
    <w:rsid w:val="005079D8"/>
    <w:rsid w:val="00510A89"/>
    <w:rsid w:val="00510CB4"/>
    <w:rsid w:val="005119B8"/>
    <w:rsid w:val="00513C43"/>
    <w:rsid w:val="0051548C"/>
    <w:rsid w:val="00537D87"/>
    <w:rsid w:val="00550CA0"/>
    <w:rsid w:val="00553419"/>
    <w:rsid w:val="00553BE9"/>
    <w:rsid w:val="00554875"/>
    <w:rsid w:val="005560E1"/>
    <w:rsid w:val="00556464"/>
    <w:rsid w:val="00556650"/>
    <w:rsid w:val="005579ED"/>
    <w:rsid w:val="00562548"/>
    <w:rsid w:val="00565ADB"/>
    <w:rsid w:val="00566973"/>
    <w:rsid w:val="00571812"/>
    <w:rsid w:val="00572910"/>
    <w:rsid w:val="00575B42"/>
    <w:rsid w:val="0058417E"/>
    <w:rsid w:val="005861FC"/>
    <w:rsid w:val="00587BF8"/>
    <w:rsid w:val="0059386F"/>
    <w:rsid w:val="00594AE8"/>
    <w:rsid w:val="005973C0"/>
    <w:rsid w:val="005A10C9"/>
    <w:rsid w:val="005A2F6F"/>
    <w:rsid w:val="005A5A3F"/>
    <w:rsid w:val="005B03AF"/>
    <w:rsid w:val="005B1BCF"/>
    <w:rsid w:val="005D0C41"/>
    <w:rsid w:val="005D245B"/>
    <w:rsid w:val="005D2708"/>
    <w:rsid w:val="005D3A39"/>
    <w:rsid w:val="005E05F3"/>
    <w:rsid w:val="005F054A"/>
    <w:rsid w:val="005F1382"/>
    <w:rsid w:val="005F1F82"/>
    <w:rsid w:val="005F5505"/>
    <w:rsid w:val="005F5646"/>
    <w:rsid w:val="0060271F"/>
    <w:rsid w:val="0061167E"/>
    <w:rsid w:val="00611EA3"/>
    <w:rsid w:val="00612F51"/>
    <w:rsid w:val="006130BB"/>
    <w:rsid w:val="00616683"/>
    <w:rsid w:val="00617B15"/>
    <w:rsid w:val="006204BD"/>
    <w:rsid w:val="00627BEC"/>
    <w:rsid w:val="00632835"/>
    <w:rsid w:val="00632EDB"/>
    <w:rsid w:val="00633EED"/>
    <w:rsid w:val="00633F08"/>
    <w:rsid w:val="0063628E"/>
    <w:rsid w:val="00637BAD"/>
    <w:rsid w:val="00641360"/>
    <w:rsid w:val="00641937"/>
    <w:rsid w:val="00644737"/>
    <w:rsid w:val="006458E8"/>
    <w:rsid w:val="0064695D"/>
    <w:rsid w:val="00650985"/>
    <w:rsid w:val="006531C1"/>
    <w:rsid w:val="00662153"/>
    <w:rsid w:val="006623E4"/>
    <w:rsid w:val="00667529"/>
    <w:rsid w:val="00667DCC"/>
    <w:rsid w:val="00670A2F"/>
    <w:rsid w:val="00672AB1"/>
    <w:rsid w:val="00673679"/>
    <w:rsid w:val="00673F6E"/>
    <w:rsid w:val="00682A8C"/>
    <w:rsid w:val="00682E7A"/>
    <w:rsid w:val="00683ACA"/>
    <w:rsid w:val="00690F3F"/>
    <w:rsid w:val="0069322E"/>
    <w:rsid w:val="006A0F97"/>
    <w:rsid w:val="006A25C9"/>
    <w:rsid w:val="006A55BE"/>
    <w:rsid w:val="006A5B3D"/>
    <w:rsid w:val="006A696D"/>
    <w:rsid w:val="006A7442"/>
    <w:rsid w:val="006B1F2C"/>
    <w:rsid w:val="006B205A"/>
    <w:rsid w:val="006B28B7"/>
    <w:rsid w:val="006C0D22"/>
    <w:rsid w:val="006C6D53"/>
    <w:rsid w:val="006D1205"/>
    <w:rsid w:val="006D5590"/>
    <w:rsid w:val="006E7468"/>
    <w:rsid w:val="006F4DF3"/>
    <w:rsid w:val="00700780"/>
    <w:rsid w:val="00704AAC"/>
    <w:rsid w:val="00705197"/>
    <w:rsid w:val="00711F7B"/>
    <w:rsid w:val="00713491"/>
    <w:rsid w:val="00715054"/>
    <w:rsid w:val="00716090"/>
    <w:rsid w:val="007160D6"/>
    <w:rsid w:val="00734061"/>
    <w:rsid w:val="007377F7"/>
    <w:rsid w:val="00743095"/>
    <w:rsid w:val="00746D5A"/>
    <w:rsid w:val="00753653"/>
    <w:rsid w:val="00756660"/>
    <w:rsid w:val="00756761"/>
    <w:rsid w:val="00757930"/>
    <w:rsid w:val="007625D6"/>
    <w:rsid w:val="0077331E"/>
    <w:rsid w:val="00776865"/>
    <w:rsid w:val="00781ED8"/>
    <w:rsid w:val="00785312"/>
    <w:rsid w:val="007933BB"/>
    <w:rsid w:val="00796727"/>
    <w:rsid w:val="007A0005"/>
    <w:rsid w:val="007A09A8"/>
    <w:rsid w:val="007A60E1"/>
    <w:rsid w:val="007B110F"/>
    <w:rsid w:val="007B29FC"/>
    <w:rsid w:val="007C201E"/>
    <w:rsid w:val="007D102C"/>
    <w:rsid w:val="007D7CD2"/>
    <w:rsid w:val="007E0AE3"/>
    <w:rsid w:val="007E2E9C"/>
    <w:rsid w:val="007E448F"/>
    <w:rsid w:val="007F01C0"/>
    <w:rsid w:val="007F08AD"/>
    <w:rsid w:val="007F7F7E"/>
    <w:rsid w:val="00801DBA"/>
    <w:rsid w:val="0083069D"/>
    <w:rsid w:val="00836253"/>
    <w:rsid w:val="008368D2"/>
    <w:rsid w:val="00840058"/>
    <w:rsid w:val="00840BBA"/>
    <w:rsid w:val="00846CE4"/>
    <w:rsid w:val="008514BB"/>
    <w:rsid w:val="0085413D"/>
    <w:rsid w:val="00855792"/>
    <w:rsid w:val="00855DAD"/>
    <w:rsid w:val="00857884"/>
    <w:rsid w:val="00857B82"/>
    <w:rsid w:val="00863A9B"/>
    <w:rsid w:val="00875EF9"/>
    <w:rsid w:val="008765A6"/>
    <w:rsid w:val="00876E5C"/>
    <w:rsid w:val="008846DE"/>
    <w:rsid w:val="008871A0"/>
    <w:rsid w:val="008944CE"/>
    <w:rsid w:val="008969F8"/>
    <w:rsid w:val="0089785B"/>
    <w:rsid w:val="008A0669"/>
    <w:rsid w:val="008B2FC6"/>
    <w:rsid w:val="008B458E"/>
    <w:rsid w:val="008B6338"/>
    <w:rsid w:val="008B6828"/>
    <w:rsid w:val="008C0C00"/>
    <w:rsid w:val="008C415C"/>
    <w:rsid w:val="008C457F"/>
    <w:rsid w:val="008C5337"/>
    <w:rsid w:val="008D699D"/>
    <w:rsid w:val="008E3837"/>
    <w:rsid w:val="008F443F"/>
    <w:rsid w:val="008F4FCA"/>
    <w:rsid w:val="008F68EF"/>
    <w:rsid w:val="0090384C"/>
    <w:rsid w:val="00906443"/>
    <w:rsid w:val="00922CAA"/>
    <w:rsid w:val="00925661"/>
    <w:rsid w:val="00932484"/>
    <w:rsid w:val="00936BF8"/>
    <w:rsid w:val="00936E7C"/>
    <w:rsid w:val="009372F7"/>
    <w:rsid w:val="00942117"/>
    <w:rsid w:val="00943D31"/>
    <w:rsid w:val="00945673"/>
    <w:rsid w:val="00954218"/>
    <w:rsid w:val="009553C3"/>
    <w:rsid w:val="00957861"/>
    <w:rsid w:val="00964FDF"/>
    <w:rsid w:val="00966DB2"/>
    <w:rsid w:val="00970F6C"/>
    <w:rsid w:val="00972EBC"/>
    <w:rsid w:val="00976745"/>
    <w:rsid w:val="009834A6"/>
    <w:rsid w:val="00990E1D"/>
    <w:rsid w:val="00992285"/>
    <w:rsid w:val="00993553"/>
    <w:rsid w:val="00995A78"/>
    <w:rsid w:val="009B0E6F"/>
    <w:rsid w:val="009B5544"/>
    <w:rsid w:val="009D0A97"/>
    <w:rsid w:val="009D41E8"/>
    <w:rsid w:val="009D4393"/>
    <w:rsid w:val="009D4BDD"/>
    <w:rsid w:val="009D6A45"/>
    <w:rsid w:val="009D7F2F"/>
    <w:rsid w:val="009E0914"/>
    <w:rsid w:val="009E194F"/>
    <w:rsid w:val="009E1C46"/>
    <w:rsid w:val="009E399C"/>
    <w:rsid w:val="009E3CD1"/>
    <w:rsid w:val="009E50BF"/>
    <w:rsid w:val="009F637F"/>
    <w:rsid w:val="009F6CF5"/>
    <w:rsid w:val="00A02BF1"/>
    <w:rsid w:val="00A14370"/>
    <w:rsid w:val="00A16E99"/>
    <w:rsid w:val="00A17FDA"/>
    <w:rsid w:val="00A21D2E"/>
    <w:rsid w:val="00A27A52"/>
    <w:rsid w:val="00A42DC0"/>
    <w:rsid w:val="00A45F98"/>
    <w:rsid w:val="00A520E1"/>
    <w:rsid w:val="00A559F8"/>
    <w:rsid w:val="00A609F1"/>
    <w:rsid w:val="00A60C69"/>
    <w:rsid w:val="00A61A72"/>
    <w:rsid w:val="00A64754"/>
    <w:rsid w:val="00A673CA"/>
    <w:rsid w:val="00A72003"/>
    <w:rsid w:val="00A74298"/>
    <w:rsid w:val="00A778B9"/>
    <w:rsid w:val="00A8341F"/>
    <w:rsid w:val="00A87B0E"/>
    <w:rsid w:val="00A90545"/>
    <w:rsid w:val="00AA2774"/>
    <w:rsid w:val="00AA2D22"/>
    <w:rsid w:val="00AA407B"/>
    <w:rsid w:val="00AB5ACB"/>
    <w:rsid w:val="00AC092A"/>
    <w:rsid w:val="00AC35CB"/>
    <w:rsid w:val="00AC59D1"/>
    <w:rsid w:val="00AC7246"/>
    <w:rsid w:val="00AD330A"/>
    <w:rsid w:val="00AD42A5"/>
    <w:rsid w:val="00AD5E4F"/>
    <w:rsid w:val="00AD7BA9"/>
    <w:rsid w:val="00AE0C23"/>
    <w:rsid w:val="00AE5381"/>
    <w:rsid w:val="00AF1102"/>
    <w:rsid w:val="00AF1443"/>
    <w:rsid w:val="00B05CF0"/>
    <w:rsid w:val="00B103A0"/>
    <w:rsid w:val="00B120C8"/>
    <w:rsid w:val="00B17A58"/>
    <w:rsid w:val="00B2160F"/>
    <w:rsid w:val="00B2172F"/>
    <w:rsid w:val="00B316BD"/>
    <w:rsid w:val="00B32CAD"/>
    <w:rsid w:val="00B33FE2"/>
    <w:rsid w:val="00B47789"/>
    <w:rsid w:val="00B70C96"/>
    <w:rsid w:val="00B71B56"/>
    <w:rsid w:val="00B81CEB"/>
    <w:rsid w:val="00B82AFE"/>
    <w:rsid w:val="00B8457C"/>
    <w:rsid w:val="00B9119A"/>
    <w:rsid w:val="00B942D0"/>
    <w:rsid w:val="00B96CAD"/>
    <w:rsid w:val="00BB1188"/>
    <w:rsid w:val="00BB5F6E"/>
    <w:rsid w:val="00BB7100"/>
    <w:rsid w:val="00BC2E44"/>
    <w:rsid w:val="00BC43DC"/>
    <w:rsid w:val="00BC68E8"/>
    <w:rsid w:val="00BC7845"/>
    <w:rsid w:val="00BC7B77"/>
    <w:rsid w:val="00BD0614"/>
    <w:rsid w:val="00BD210C"/>
    <w:rsid w:val="00BD4CF7"/>
    <w:rsid w:val="00BE15F3"/>
    <w:rsid w:val="00BE1DEA"/>
    <w:rsid w:val="00BE21E3"/>
    <w:rsid w:val="00BE4050"/>
    <w:rsid w:val="00BF7171"/>
    <w:rsid w:val="00C06BB5"/>
    <w:rsid w:val="00C1099C"/>
    <w:rsid w:val="00C11880"/>
    <w:rsid w:val="00C11E64"/>
    <w:rsid w:val="00C12D6A"/>
    <w:rsid w:val="00C130E1"/>
    <w:rsid w:val="00C14752"/>
    <w:rsid w:val="00C25C4B"/>
    <w:rsid w:val="00C313E7"/>
    <w:rsid w:val="00C41925"/>
    <w:rsid w:val="00C435B5"/>
    <w:rsid w:val="00C45255"/>
    <w:rsid w:val="00C4590E"/>
    <w:rsid w:val="00C46BFC"/>
    <w:rsid w:val="00C5068E"/>
    <w:rsid w:val="00C54AE3"/>
    <w:rsid w:val="00C56112"/>
    <w:rsid w:val="00C576AA"/>
    <w:rsid w:val="00C57E6A"/>
    <w:rsid w:val="00C70D2F"/>
    <w:rsid w:val="00C87510"/>
    <w:rsid w:val="00C911A6"/>
    <w:rsid w:val="00C92425"/>
    <w:rsid w:val="00C9378B"/>
    <w:rsid w:val="00C940CA"/>
    <w:rsid w:val="00C97EEF"/>
    <w:rsid w:val="00CA4A29"/>
    <w:rsid w:val="00CA7C4E"/>
    <w:rsid w:val="00CB011C"/>
    <w:rsid w:val="00CB02D4"/>
    <w:rsid w:val="00CC05E2"/>
    <w:rsid w:val="00CC507B"/>
    <w:rsid w:val="00CC5DE4"/>
    <w:rsid w:val="00CC6634"/>
    <w:rsid w:val="00CD031B"/>
    <w:rsid w:val="00CD60F2"/>
    <w:rsid w:val="00CD6399"/>
    <w:rsid w:val="00CF105D"/>
    <w:rsid w:val="00CF2A28"/>
    <w:rsid w:val="00CF3D2D"/>
    <w:rsid w:val="00D06919"/>
    <w:rsid w:val="00D0793C"/>
    <w:rsid w:val="00D10BB9"/>
    <w:rsid w:val="00D140E2"/>
    <w:rsid w:val="00D1532B"/>
    <w:rsid w:val="00D15CB6"/>
    <w:rsid w:val="00D17A27"/>
    <w:rsid w:val="00D23E0F"/>
    <w:rsid w:val="00D364BB"/>
    <w:rsid w:val="00D4017D"/>
    <w:rsid w:val="00D43BAF"/>
    <w:rsid w:val="00D44368"/>
    <w:rsid w:val="00D45CEE"/>
    <w:rsid w:val="00D50882"/>
    <w:rsid w:val="00D544B8"/>
    <w:rsid w:val="00D62776"/>
    <w:rsid w:val="00D631A4"/>
    <w:rsid w:val="00D6572A"/>
    <w:rsid w:val="00D65890"/>
    <w:rsid w:val="00D66614"/>
    <w:rsid w:val="00D729A3"/>
    <w:rsid w:val="00D76454"/>
    <w:rsid w:val="00D838B6"/>
    <w:rsid w:val="00D85B30"/>
    <w:rsid w:val="00D86A00"/>
    <w:rsid w:val="00D902C5"/>
    <w:rsid w:val="00D932BF"/>
    <w:rsid w:val="00DA54DE"/>
    <w:rsid w:val="00DC11C3"/>
    <w:rsid w:val="00DC2C4A"/>
    <w:rsid w:val="00DC5C1B"/>
    <w:rsid w:val="00DC6F33"/>
    <w:rsid w:val="00DE1ED1"/>
    <w:rsid w:val="00DE2308"/>
    <w:rsid w:val="00DF0810"/>
    <w:rsid w:val="00DF1C2F"/>
    <w:rsid w:val="00DF774E"/>
    <w:rsid w:val="00E05063"/>
    <w:rsid w:val="00E052F7"/>
    <w:rsid w:val="00E0582A"/>
    <w:rsid w:val="00E063D4"/>
    <w:rsid w:val="00E116E4"/>
    <w:rsid w:val="00E15430"/>
    <w:rsid w:val="00E241A7"/>
    <w:rsid w:val="00E273B8"/>
    <w:rsid w:val="00E31B72"/>
    <w:rsid w:val="00E32F94"/>
    <w:rsid w:val="00E35F84"/>
    <w:rsid w:val="00E37D64"/>
    <w:rsid w:val="00E43CCB"/>
    <w:rsid w:val="00E44905"/>
    <w:rsid w:val="00E51B59"/>
    <w:rsid w:val="00E5374A"/>
    <w:rsid w:val="00E5775D"/>
    <w:rsid w:val="00E6037A"/>
    <w:rsid w:val="00E616DF"/>
    <w:rsid w:val="00E64748"/>
    <w:rsid w:val="00E80637"/>
    <w:rsid w:val="00E8565D"/>
    <w:rsid w:val="00E9182B"/>
    <w:rsid w:val="00E93858"/>
    <w:rsid w:val="00E94CDE"/>
    <w:rsid w:val="00E97F79"/>
    <w:rsid w:val="00EA252D"/>
    <w:rsid w:val="00EA7DE8"/>
    <w:rsid w:val="00EB041E"/>
    <w:rsid w:val="00EB0604"/>
    <w:rsid w:val="00EB163B"/>
    <w:rsid w:val="00EB4038"/>
    <w:rsid w:val="00EC0B24"/>
    <w:rsid w:val="00EC4F4B"/>
    <w:rsid w:val="00EC6AF8"/>
    <w:rsid w:val="00ED0CBD"/>
    <w:rsid w:val="00ED1F3D"/>
    <w:rsid w:val="00ED299A"/>
    <w:rsid w:val="00F0328B"/>
    <w:rsid w:val="00F1389F"/>
    <w:rsid w:val="00F214B0"/>
    <w:rsid w:val="00F25537"/>
    <w:rsid w:val="00F27CA4"/>
    <w:rsid w:val="00F3034C"/>
    <w:rsid w:val="00F364DE"/>
    <w:rsid w:val="00F41442"/>
    <w:rsid w:val="00F42F54"/>
    <w:rsid w:val="00F479D9"/>
    <w:rsid w:val="00F54A76"/>
    <w:rsid w:val="00F55822"/>
    <w:rsid w:val="00F6116B"/>
    <w:rsid w:val="00F66C52"/>
    <w:rsid w:val="00F672FD"/>
    <w:rsid w:val="00F70697"/>
    <w:rsid w:val="00F7683B"/>
    <w:rsid w:val="00F82469"/>
    <w:rsid w:val="00F82E9E"/>
    <w:rsid w:val="00F927F8"/>
    <w:rsid w:val="00FA3A12"/>
    <w:rsid w:val="00FB6092"/>
    <w:rsid w:val="00FB648E"/>
    <w:rsid w:val="00FC1985"/>
    <w:rsid w:val="00FC2647"/>
    <w:rsid w:val="00FC6B93"/>
    <w:rsid w:val="00FC795E"/>
    <w:rsid w:val="00FC7EBD"/>
    <w:rsid w:val="00FD53A4"/>
    <w:rsid w:val="00FD61DE"/>
    <w:rsid w:val="00FE1F95"/>
    <w:rsid w:val="00FE6283"/>
    <w:rsid w:val="00FF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7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1547</Words>
  <Characters>8824</Characters>
  <Application>Microsoft Office Word</Application>
  <DocSecurity>0</DocSecurity>
  <Lines>73</Lines>
  <Paragraphs>20</Paragraphs>
  <ScaleCrop>false</ScaleCrop>
  <Company/>
  <LinksUpToDate>false</LinksUpToDate>
  <CharactersWithSpaces>10351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alexei timchikov</dc:creator>
  <cp:lastModifiedBy>alexei timchikov</cp:lastModifiedBy>
  <cp:revision>1</cp:revision>
  <dcterms:created xsi:type="dcterms:W3CDTF">2014-03-20T17:00:00Z</dcterms:created>
  <dcterms:modified xsi:type="dcterms:W3CDTF">2014-03-20T17:02:00Z</dcterms:modified>
</cp:coreProperties>
</file>